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04EAD4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71297C">
        <w:rPr>
          <w:b/>
          <w:noProof/>
          <w:sz w:val="24"/>
        </w:rPr>
        <w:t>21</w:t>
      </w:r>
      <w:r w:rsidR="00F31F11">
        <w:rPr>
          <w:b/>
          <w:noProof/>
          <w:sz w:val="24"/>
        </w:rPr>
        <w:t>6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4B12C" w:rsidR="001E41F3" w:rsidRPr="00410371" w:rsidRDefault="00554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45491" w:rsidR="001E41F3" w:rsidRPr="00410371" w:rsidRDefault="007129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F31F1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549C9" w:rsidR="001E41F3" w:rsidRPr="00410371" w:rsidRDefault="00554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82B02" w:rsidR="001E41F3" w:rsidRPr="00410371" w:rsidRDefault="00F31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5547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A114B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t>BlockId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51830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977F9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C3906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598B7" w:rsidR="001E41F3" w:rsidRDefault="00BA7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4678D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31423" w:rsidR="001E41F3" w:rsidRDefault="00E9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BlockId is used to uniquely identify a block within the Record. When encoded as multipart, the blockId is used as the Content-ID, but this is not explained </w:t>
            </w:r>
            <w:r w:rsidR="0071297C">
              <w:rPr>
                <w:noProof/>
              </w:rPr>
              <w:t xml:space="preserve">well </w:t>
            </w:r>
            <w:r>
              <w:rPr>
                <w:noProof/>
              </w:rPr>
              <w:t>in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0F567" w:rsidR="001E41F3" w:rsidRDefault="00E9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that the BlockId and the Content-ID share the same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F6348" w:rsidR="001E41F3" w:rsidRDefault="00E9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that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EEEFB" w:rsidR="001E41F3" w:rsidRDefault="0071297C">
            <w:pPr>
              <w:pStyle w:val="CRCoverPage"/>
              <w:spacing w:after="0"/>
              <w:ind w:left="100"/>
              <w:rPr>
                <w:noProof/>
              </w:rPr>
            </w:pPr>
            <w:r w:rsidRPr="00616F0C">
              <w:t>6.1.2.4.2</w:t>
            </w:r>
            <w:r>
              <w:t xml:space="preserve">, </w:t>
            </w:r>
            <w:r w:rsidRPr="00616F0C">
              <w:t>6.1.2.4.</w:t>
            </w:r>
            <w:r>
              <w:t xml:space="preserve">3, </w:t>
            </w:r>
            <w:r w:rsidRPr="00616F0C">
              <w:t>6.1.2.4.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79D89C" w:rsidR="001E41F3" w:rsidRDefault="00D93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modifications that impact the OpenAPI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7E0CF" w14:textId="77777777" w:rsidR="004D7271" w:rsidRPr="00616F0C" w:rsidRDefault="004D7271" w:rsidP="004D7271">
      <w:pPr>
        <w:pStyle w:val="Heading5"/>
      </w:pPr>
      <w:bookmarkStart w:id="2" w:name="_Toc34227052"/>
      <w:bookmarkStart w:id="3" w:name="_Toc34749767"/>
      <w:bookmarkStart w:id="4" w:name="_Toc34750327"/>
      <w:bookmarkStart w:id="5" w:name="_Toc34750517"/>
      <w:bookmarkStart w:id="6" w:name="_Toc35940923"/>
      <w:bookmarkStart w:id="7" w:name="_Toc35937356"/>
      <w:bookmarkStart w:id="8" w:name="_Toc36463750"/>
      <w:bookmarkStart w:id="9" w:name="_Toc43131681"/>
      <w:bookmarkStart w:id="10" w:name="_Toc45032516"/>
      <w:bookmarkStart w:id="11" w:name="_Toc49782210"/>
      <w:bookmarkStart w:id="12" w:name="_Toc51873646"/>
      <w:bookmarkStart w:id="13" w:name="_Toc57209132"/>
      <w:bookmarkStart w:id="14" w:name="_Toc58588475"/>
      <w:r w:rsidRPr="00616F0C">
        <w:t>6.1.2.4.2</w:t>
      </w:r>
      <w:r w:rsidRPr="00616F0C">
        <w:tab/>
        <w:t>Record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E85AB1" w14:textId="77777777" w:rsidR="004D7271" w:rsidRPr="00616F0C" w:rsidRDefault="004D7271" w:rsidP="004D7271">
      <w:r w:rsidRPr="00616F0C">
        <w:t>The Record is encoded as an HTTP multipart message with the multipart/mixed content-type as described in IETF</w:t>
      </w:r>
      <w:r>
        <w:t> </w:t>
      </w:r>
      <w:r w:rsidRPr="00616F0C">
        <w:t>RFC</w:t>
      </w:r>
      <w:r>
        <w:t> </w:t>
      </w:r>
      <w:r w:rsidRPr="00616F0C">
        <w:t>2046 [21].</w:t>
      </w:r>
    </w:p>
    <w:p w14:paraId="0EEBE496" w14:textId="77777777" w:rsidR="004D7271" w:rsidRPr="00616F0C" w:rsidRDefault="004D7271" w:rsidP="004D7271">
      <w:r w:rsidRPr="00616F0C">
        <w:t xml:space="preserve">The boundary parameter is used to delimit each part (Start of parts to </w:t>
      </w:r>
      <w:proofErr w:type="spellStart"/>
      <w:r w:rsidRPr="00616F0C">
        <w:t>RecordMeta</w:t>
      </w:r>
      <w:proofErr w:type="spellEnd"/>
      <w:r w:rsidRPr="00616F0C">
        <w:t xml:space="preserve">, </w:t>
      </w:r>
      <w:proofErr w:type="spellStart"/>
      <w:r w:rsidRPr="00616F0C">
        <w:t>RecordMeta</w:t>
      </w:r>
      <w:proofErr w:type="spellEnd"/>
      <w:r w:rsidRPr="00616F0C">
        <w:t xml:space="preserve"> to Block, Block to Block and Block to End of parts) and shall be set to a value as in accordance with IETF  RFC 2046 [21].</w:t>
      </w:r>
    </w:p>
    <w:p w14:paraId="0AAD0F62" w14:textId="33E3C47C" w:rsidR="004D7271" w:rsidRPr="00616F0C" w:rsidRDefault="004D7271" w:rsidP="004D7271">
      <w:r w:rsidRPr="00616F0C">
        <w:t xml:space="preserve">The </w:t>
      </w:r>
      <w:proofErr w:type="spellStart"/>
      <w:r w:rsidRPr="00616F0C">
        <w:t>RecordMeta</w:t>
      </w:r>
      <w:proofErr w:type="spellEnd"/>
      <w:r w:rsidRPr="00616F0C">
        <w:t xml:space="preserve"> part shall be the first part, and shall always be present. It shall include a Content-ID header set to a "world-unique" value (see IETF</w:t>
      </w:r>
      <w:r>
        <w:t> </w:t>
      </w:r>
      <w:r w:rsidRPr="00616F0C">
        <w:t>RFC</w:t>
      </w:r>
      <w:r>
        <w:t> </w:t>
      </w:r>
      <w:r w:rsidRPr="00616F0C">
        <w:t>2045 [20]), the Content-Type (see IETF</w:t>
      </w:r>
      <w:r>
        <w:t> </w:t>
      </w:r>
      <w:r w:rsidRPr="00616F0C">
        <w:t>RFC</w:t>
      </w:r>
      <w:r>
        <w:t> </w:t>
      </w:r>
      <w:r w:rsidRPr="00616F0C">
        <w:t>2045 [20]) header set to "application/</w:t>
      </w:r>
      <w:proofErr w:type="spellStart"/>
      <w:r w:rsidRPr="00616F0C">
        <w:t>json</w:t>
      </w:r>
      <w:proofErr w:type="spellEnd"/>
      <w:r w:rsidRPr="00616F0C">
        <w:t xml:space="preserve">" and include JSON content for the </w:t>
      </w:r>
      <w:proofErr w:type="spellStart"/>
      <w:r w:rsidRPr="00616F0C">
        <w:t>RecordMeta</w:t>
      </w:r>
      <w:proofErr w:type="spellEnd"/>
      <w:r w:rsidRPr="00616F0C">
        <w:t>.</w:t>
      </w:r>
    </w:p>
    <w:p w14:paraId="2C33E19E" w14:textId="7843E848" w:rsidR="004D7271" w:rsidRPr="00616F0C" w:rsidRDefault="004D7271" w:rsidP="004D7271">
      <w:r w:rsidRPr="00616F0C">
        <w:t xml:space="preserve">Zero or more Block parts may follow the </w:t>
      </w:r>
      <w:proofErr w:type="spellStart"/>
      <w:r w:rsidRPr="00616F0C">
        <w:t>RecordMeta</w:t>
      </w:r>
      <w:proofErr w:type="spellEnd"/>
      <w:r w:rsidRPr="00616F0C">
        <w:t xml:space="preserve"> Part. For each Block part in the HTTP multipart/mixed message, the Block part shall include a Content-ID header identifying the Block with </w:t>
      </w:r>
      <w:ins w:id="15" w:author="Anders Askerup" w:date="2021-02-12T14:58:00Z">
        <w:r w:rsidR="00F54062">
          <w:t xml:space="preserve">the value of the </w:t>
        </w:r>
        <w:proofErr w:type="spellStart"/>
        <w:r w:rsidR="00F54062">
          <w:t>blockId</w:t>
        </w:r>
        <w:proofErr w:type="spellEnd"/>
        <w:r w:rsidR="00F54062">
          <w:t xml:space="preserve">, which shall be </w:t>
        </w:r>
      </w:ins>
      <w:r w:rsidRPr="00616F0C">
        <w:t>a "world-unique" value (see IETF</w:t>
      </w:r>
      <w:r>
        <w:t> </w:t>
      </w:r>
      <w:r w:rsidRPr="00616F0C">
        <w:t>RFC</w:t>
      </w:r>
      <w:r>
        <w:t> </w:t>
      </w:r>
      <w:r w:rsidRPr="00616F0C">
        <w:t>2045 [20]), a Content-Type (see IETF</w:t>
      </w:r>
      <w:r>
        <w:t> </w:t>
      </w:r>
      <w:r w:rsidRPr="00616F0C">
        <w:t>RFC</w:t>
      </w:r>
      <w:r>
        <w:t> </w:t>
      </w:r>
      <w:r w:rsidRPr="00616F0C">
        <w:t>2045 [20]) header indicating the MIME type of the Block (any value), e.g. application/octet-stream, application/</w:t>
      </w:r>
      <w:proofErr w:type="spellStart"/>
      <w:r w:rsidRPr="00616F0C">
        <w:t>json</w:t>
      </w:r>
      <w:proofErr w:type="spellEnd"/>
      <w:r w:rsidRPr="00616F0C">
        <w:t xml:space="preserve"> or another applicable MIME type and the Content-Transfer-Encoding (see IETF</w:t>
      </w:r>
      <w:r>
        <w:t> </w:t>
      </w:r>
      <w:r w:rsidRPr="00616F0C">
        <w:t>RFC</w:t>
      </w:r>
      <w:r>
        <w:t> </w:t>
      </w:r>
      <w:r w:rsidRPr="00616F0C">
        <w:t>2045 [20]) header with an appropriate value.</w:t>
      </w:r>
    </w:p>
    <w:p w14:paraId="2C0268F2" w14:textId="77777777" w:rsidR="0071297C" w:rsidRPr="006B5418" w:rsidRDefault="0071297C" w:rsidP="00712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34227053"/>
      <w:bookmarkStart w:id="17" w:name="_Toc34749768"/>
      <w:bookmarkStart w:id="18" w:name="_Toc34750328"/>
      <w:bookmarkStart w:id="19" w:name="_Toc34750518"/>
      <w:bookmarkStart w:id="20" w:name="_Toc35940924"/>
      <w:bookmarkStart w:id="21" w:name="_Toc35937357"/>
      <w:bookmarkStart w:id="22" w:name="_Toc36463751"/>
      <w:bookmarkStart w:id="23" w:name="_Toc43131682"/>
      <w:bookmarkStart w:id="24" w:name="_Toc45032517"/>
      <w:bookmarkStart w:id="25" w:name="_Toc49782211"/>
      <w:bookmarkStart w:id="26" w:name="_Toc51873647"/>
      <w:bookmarkStart w:id="27" w:name="_Toc57209133"/>
      <w:bookmarkStart w:id="28" w:name="_Toc585884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633B05" w14:textId="77777777" w:rsidR="004D7271" w:rsidRPr="00616F0C" w:rsidRDefault="004D7271" w:rsidP="004D7271">
      <w:pPr>
        <w:pStyle w:val="Heading5"/>
      </w:pPr>
      <w:r w:rsidRPr="00616F0C">
        <w:t>6.1.2.4.3</w:t>
      </w:r>
      <w:r w:rsidRPr="00616F0C">
        <w:tab/>
      </w:r>
      <w:proofErr w:type="spellStart"/>
      <w:r w:rsidRPr="00616F0C">
        <w:t>BlockCollection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42DC19BD" w14:textId="77777777" w:rsidR="004D7271" w:rsidRPr="00616F0C" w:rsidRDefault="004D7271" w:rsidP="004D7271">
      <w:r w:rsidRPr="00616F0C">
        <w:t>The Record is encoded as an HTTP multipart message with the multipart/parallel content-type as described in IETF</w:t>
      </w:r>
      <w:r>
        <w:t> </w:t>
      </w:r>
      <w:r w:rsidRPr="00616F0C">
        <w:t>RFC</w:t>
      </w:r>
      <w:r>
        <w:t> </w:t>
      </w:r>
      <w:r w:rsidRPr="00616F0C">
        <w:t>2046 [21].</w:t>
      </w:r>
    </w:p>
    <w:p w14:paraId="10D44938" w14:textId="77777777" w:rsidR="004D7271" w:rsidRPr="00616F0C" w:rsidRDefault="004D7271" w:rsidP="004D7271">
      <w:r w:rsidRPr="00616F0C">
        <w:t>The boundary parameter is used to delimit each part (Start of parts to Block, Block to Block and Block to End of parts) and shall be set to a value as in accordance with IETF  RFC 2046 [21].</w:t>
      </w:r>
    </w:p>
    <w:p w14:paraId="3B09AFDA" w14:textId="60330F49" w:rsidR="004D7271" w:rsidRDefault="004D7271" w:rsidP="004D7271">
      <w:r w:rsidRPr="00616F0C">
        <w:t xml:space="preserve">For the </w:t>
      </w:r>
      <w:proofErr w:type="spellStart"/>
      <w:r w:rsidRPr="00616F0C">
        <w:t>BlockCollection</w:t>
      </w:r>
      <w:proofErr w:type="spellEnd"/>
      <w:r w:rsidRPr="00616F0C">
        <w:t xml:space="preserve">, zero or more Block parts may be included. For each Block part in the HTTP multipart/parallel message, the Block part shall include a Content-ID header identifying the Block with </w:t>
      </w:r>
      <w:ins w:id="29" w:author="Anders Askerup" w:date="2021-02-12T14:59:00Z">
        <w:r w:rsidR="00F54062">
          <w:t xml:space="preserve">the value of the </w:t>
        </w:r>
        <w:proofErr w:type="spellStart"/>
        <w:r w:rsidR="00F54062">
          <w:t>blockId</w:t>
        </w:r>
        <w:proofErr w:type="spellEnd"/>
        <w:r w:rsidR="00F54062">
          <w:t xml:space="preserve">, which shall be </w:t>
        </w:r>
      </w:ins>
      <w:r w:rsidRPr="00616F0C">
        <w:t>a "world-unique" value (see IETF</w:t>
      </w:r>
      <w:r>
        <w:t> </w:t>
      </w:r>
      <w:r w:rsidRPr="00616F0C">
        <w:t>RFC</w:t>
      </w:r>
      <w:r>
        <w:t> </w:t>
      </w:r>
      <w:r w:rsidRPr="00616F0C">
        <w:t>2045 [20]), a Content-Type header indicating the MIME type of the Block (any value) e.g. application/octet-stream, application/</w:t>
      </w:r>
      <w:proofErr w:type="spellStart"/>
      <w:r w:rsidRPr="00616F0C">
        <w:t>json</w:t>
      </w:r>
      <w:proofErr w:type="spellEnd"/>
      <w:r w:rsidRPr="00616F0C">
        <w:t xml:space="preserve"> or another applicable MIME type and the Content-Transfer-Encoding (see IETF</w:t>
      </w:r>
      <w:r>
        <w:t> </w:t>
      </w:r>
      <w:r w:rsidRPr="00616F0C">
        <w:t>RFC</w:t>
      </w:r>
      <w:r>
        <w:t> </w:t>
      </w:r>
      <w:r w:rsidRPr="00616F0C">
        <w:t>2045 [20]) header with an appropriate value.</w:t>
      </w:r>
    </w:p>
    <w:p w14:paraId="7380C54E" w14:textId="77777777" w:rsidR="0071297C" w:rsidRPr="006B5418" w:rsidRDefault="0071297C" w:rsidP="00712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43131683"/>
      <w:bookmarkStart w:id="31" w:name="_Toc45032518"/>
      <w:bookmarkStart w:id="32" w:name="_Toc49782212"/>
      <w:bookmarkStart w:id="33" w:name="_Toc51873648"/>
      <w:bookmarkStart w:id="34" w:name="_Toc57209134"/>
      <w:bookmarkStart w:id="35" w:name="_Toc585884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AC151C" w14:textId="77777777" w:rsidR="004D7271" w:rsidRPr="00616F0C" w:rsidRDefault="004D7271" w:rsidP="004D7271">
      <w:pPr>
        <w:pStyle w:val="Heading5"/>
      </w:pPr>
      <w:r w:rsidRPr="00616F0C">
        <w:t>6.1.2.4</w:t>
      </w:r>
      <w:r>
        <w:t>.4</w:t>
      </w:r>
      <w:r w:rsidRPr="00616F0C">
        <w:tab/>
      </w:r>
      <w:proofErr w:type="spellStart"/>
      <w:r w:rsidRPr="00616F0C">
        <w:t>Record</w:t>
      </w:r>
      <w:r>
        <w:t>Notification</w:t>
      </w:r>
      <w:bookmarkEnd w:id="30"/>
      <w:bookmarkEnd w:id="31"/>
      <w:bookmarkEnd w:id="32"/>
      <w:bookmarkEnd w:id="33"/>
      <w:bookmarkEnd w:id="34"/>
      <w:bookmarkEnd w:id="35"/>
      <w:proofErr w:type="spellEnd"/>
    </w:p>
    <w:p w14:paraId="4DB2C7FC" w14:textId="77777777" w:rsidR="004D7271" w:rsidRPr="00616F0C" w:rsidRDefault="004D7271" w:rsidP="004D7271">
      <w:r w:rsidRPr="00616F0C">
        <w:t xml:space="preserve">The </w:t>
      </w:r>
      <w:proofErr w:type="spellStart"/>
      <w:r w:rsidRPr="00616F0C">
        <w:t>Record</w:t>
      </w:r>
      <w:r>
        <w:t>Notification</w:t>
      </w:r>
      <w:proofErr w:type="spellEnd"/>
      <w:r w:rsidRPr="00616F0C">
        <w:t xml:space="preserve"> is encoded as an HTTP multipart message with the multipart/mixed content-type as described in IETF</w:t>
      </w:r>
      <w:r>
        <w:t> </w:t>
      </w:r>
      <w:r w:rsidRPr="00616F0C">
        <w:t>RFC</w:t>
      </w:r>
      <w:r>
        <w:t> </w:t>
      </w:r>
      <w:r w:rsidRPr="00616F0C">
        <w:t>2046 [21].</w:t>
      </w:r>
    </w:p>
    <w:p w14:paraId="5EAEEF47" w14:textId="77777777" w:rsidR="004D7271" w:rsidRPr="00616F0C" w:rsidRDefault="004D7271" w:rsidP="004D7271">
      <w:r w:rsidRPr="00616F0C">
        <w:t xml:space="preserve">The boundary parameter is used to delimit each part (Start of parts to </w:t>
      </w:r>
      <w:proofErr w:type="spellStart"/>
      <w:r>
        <w:t>RecordNotification</w:t>
      </w:r>
      <w:proofErr w:type="spellEnd"/>
      <w:r>
        <w:t xml:space="preserve">, </w:t>
      </w:r>
      <w:proofErr w:type="spellStart"/>
      <w:r>
        <w:t>RecordNotification</w:t>
      </w:r>
      <w:proofErr w:type="spellEnd"/>
      <w:r w:rsidRPr="00616F0C">
        <w:t xml:space="preserve"> </w:t>
      </w:r>
      <w:r>
        <w:t xml:space="preserve">to </w:t>
      </w:r>
      <w:proofErr w:type="spellStart"/>
      <w:r w:rsidRPr="00616F0C">
        <w:t>RecordMeta</w:t>
      </w:r>
      <w:proofErr w:type="spellEnd"/>
      <w:r w:rsidRPr="00616F0C">
        <w:t xml:space="preserve">, </w:t>
      </w:r>
      <w:proofErr w:type="spellStart"/>
      <w:r w:rsidRPr="00616F0C">
        <w:t>RecordMeta</w:t>
      </w:r>
      <w:proofErr w:type="spellEnd"/>
      <w:r w:rsidRPr="00616F0C">
        <w:t xml:space="preserve"> to Block, Block to Block and Block to End of parts</w:t>
      </w:r>
      <w:r>
        <w:t>) and shall be set to a value</w:t>
      </w:r>
      <w:r w:rsidRPr="00616F0C">
        <w:t xml:space="preserve"> in accordance with IETF  RFC 2046 [21].</w:t>
      </w:r>
    </w:p>
    <w:p w14:paraId="781E63BC" w14:textId="77777777" w:rsidR="004D7271" w:rsidRDefault="004D7271" w:rsidP="004D7271">
      <w:r>
        <w:t xml:space="preserve">The </w:t>
      </w:r>
      <w:proofErr w:type="spellStart"/>
      <w:r>
        <w:t>RecordNotification</w:t>
      </w:r>
      <w:proofErr w:type="spellEnd"/>
      <w:r w:rsidRPr="00616F0C">
        <w:t xml:space="preserve"> shall be the first part, and shall always be present. It shall include a Content-ID header set to a "world-unique" value (see IETF</w:t>
      </w:r>
      <w:r>
        <w:t> </w:t>
      </w:r>
      <w:r w:rsidRPr="00616F0C">
        <w:t>RFC</w:t>
      </w:r>
      <w:r>
        <w:t> </w:t>
      </w:r>
      <w:r w:rsidRPr="00616F0C">
        <w:t>2045 [20]), the Content-Type (see IETF</w:t>
      </w:r>
      <w:r>
        <w:t> </w:t>
      </w:r>
      <w:r w:rsidRPr="00616F0C">
        <w:t>RFC</w:t>
      </w:r>
      <w:r>
        <w:t> </w:t>
      </w:r>
      <w:r w:rsidRPr="00616F0C">
        <w:t>2045 [20]) header set to "application/</w:t>
      </w:r>
      <w:proofErr w:type="spellStart"/>
      <w:r w:rsidRPr="00616F0C">
        <w:t>json</w:t>
      </w:r>
      <w:proofErr w:type="spellEnd"/>
      <w:r w:rsidRPr="00616F0C">
        <w:t xml:space="preserve">" and include JSON content for the </w:t>
      </w:r>
      <w:proofErr w:type="spellStart"/>
      <w:r>
        <w:t>NotificationDescription</w:t>
      </w:r>
      <w:proofErr w:type="spellEnd"/>
      <w:r w:rsidRPr="00616F0C">
        <w:t>.</w:t>
      </w:r>
    </w:p>
    <w:p w14:paraId="40E5278C" w14:textId="77777777" w:rsidR="004D7271" w:rsidRPr="00616F0C" w:rsidRDefault="004D7271" w:rsidP="004D7271">
      <w:r w:rsidRPr="00616F0C">
        <w:t xml:space="preserve">The </w:t>
      </w:r>
      <w:proofErr w:type="spellStart"/>
      <w:r w:rsidRPr="00616F0C">
        <w:t>RecordMeta</w:t>
      </w:r>
      <w:proofErr w:type="spellEnd"/>
      <w:r w:rsidRPr="00616F0C">
        <w:t xml:space="preserve"> part shall be the </w:t>
      </w:r>
      <w:r>
        <w:t>second</w:t>
      </w:r>
      <w:r w:rsidRPr="00616F0C">
        <w:t xml:space="preserve"> part, and shall always be present. It shall include a Content-ID header set to a "world-unique" value (see IETF</w:t>
      </w:r>
      <w:r>
        <w:t> </w:t>
      </w:r>
      <w:r w:rsidRPr="00616F0C">
        <w:t>RFC</w:t>
      </w:r>
      <w:r>
        <w:t> </w:t>
      </w:r>
      <w:r w:rsidRPr="00616F0C">
        <w:t>2045 [20]), the Content-Type (see IETF</w:t>
      </w:r>
      <w:r>
        <w:t> </w:t>
      </w:r>
      <w:r w:rsidRPr="00616F0C">
        <w:t>RFC</w:t>
      </w:r>
      <w:r>
        <w:t> </w:t>
      </w:r>
      <w:r w:rsidRPr="00616F0C">
        <w:t>2045 [20]) header set to "application/</w:t>
      </w:r>
      <w:proofErr w:type="spellStart"/>
      <w:r w:rsidRPr="00616F0C">
        <w:t>json</w:t>
      </w:r>
      <w:proofErr w:type="spellEnd"/>
      <w:r w:rsidRPr="00616F0C">
        <w:t xml:space="preserve">" and include JSON content for the </w:t>
      </w:r>
      <w:proofErr w:type="spellStart"/>
      <w:r w:rsidRPr="00616F0C">
        <w:t>RecordMeta</w:t>
      </w:r>
      <w:proofErr w:type="spellEnd"/>
      <w:r w:rsidRPr="00616F0C">
        <w:t>.</w:t>
      </w:r>
    </w:p>
    <w:p w14:paraId="322AF044" w14:textId="21DE4A8C" w:rsidR="004D7271" w:rsidRPr="00616F0C" w:rsidRDefault="004D7271" w:rsidP="004D7271">
      <w:r w:rsidRPr="00616F0C">
        <w:t xml:space="preserve">Zero or more Block parts may follow the </w:t>
      </w:r>
      <w:proofErr w:type="spellStart"/>
      <w:r w:rsidRPr="00616F0C">
        <w:t>RecordMeta</w:t>
      </w:r>
      <w:proofErr w:type="spellEnd"/>
      <w:r w:rsidRPr="00616F0C">
        <w:t xml:space="preserve"> Part. For each Block part in the HTTP multipart/mixed message, the Block part shall include a Content-ID header identifying the Block with </w:t>
      </w:r>
      <w:ins w:id="36" w:author="Anders Askerup" w:date="2021-02-12T14:59:00Z">
        <w:r w:rsidR="00F54062">
          <w:t xml:space="preserve">the value of the </w:t>
        </w:r>
        <w:proofErr w:type="spellStart"/>
        <w:r w:rsidR="00F54062">
          <w:t>blockId</w:t>
        </w:r>
        <w:proofErr w:type="spellEnd"/>
        <w:r w:rsidR="00F54062">
          <w:t xml:space="preserve">, which shall be </w:t>
        </w:r>
      </w:ins>
      <w:r w:rsidRPr="00616F0C">
        <w:t>a "world-unique" value (see IETF</w:t>
      </w:r>
      <w:r>
        <w:t> </w:t>
      </w:r>
      <w:r w:rsidRPr="00616F0C">
        <w:t>RFC</w:t>
      </w:r>
      <w:r>
        <w:t> </w:t>
      </w:r>
      <w:r w:rsidRPr="00616F0C">
        <w:t>2045 [20]), a Content-Type (see IETF</w:t>
      </w:r>
      <w:r>
        <w:t> </w:t>
      </w:r>
      <w:r w:rsidRPr="00616F0C">
        <w:t>RFC</w:t>
      </w:r>
      <w:r>
        <w:t> </w:t>
      </w:r>
      <w:r w:rsidRPr="00616F0C">
        <w:t>2045 [20]) header indicating the MIME type of the Block (any value), e.g. application/octet-stream, application/</w:t>
      </w:r>
      <w:proofErr w:type="spellStart"/>
      <w:r w:rsidRPr="00616F0C">
        <w:t>json</w:t>
      </w:r>
      <w:proofErr w:type="spellEnd"/>
      <w:r w:rsidRPr="00616F0C">
        <w:t xml:space="preserve"> or another applicable MIME type and the Content-Transfer-Encoding (see IETF</w:t>
      </w:r>
      <w:r>
        <w:t> </w:t>
      </w:r>
      <w:r w:rsidRPr="00616F0C">
        <w:t>RFC</w:t>
      </w:r>
      <w:r>
        <w:t> </w:t>
      </w:r>
      <w:r w:rsidRPr="00616F0C">
        <w:t>2045 [20]) header with an appropriate value.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CC1CE" w14:textId="77777777" w:rsidR="00B266E8" w:rsidRDefault="00B266E8">
      <w:r>
        <w:separator/>
      </w:r>
    </w:p>
  </w:endnote>
  <w:endnote w:type="continuationSeparator" w:id="0">
    <w:p w14:paraId="32045CCA" w14:textId="77777777" w:rsidR="00B266E8" w:rsidRDefault="00B2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57F97" w14:textId="77777777" w:rsidR="00B266E8" w:rsidRDefault="00B266E8">
      <w:r>
        <w:separator/>
      </w:r>
    </w:p>
  </w:footnote>
  <w:footnote w:type="continuationSeparator" w:id="0">
    <w:p w14:paraId="47111A7A" w14:textId="77777777" w:rsidR="00B266E8" w:rsidRDefault="00B26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266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266E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28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4DA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4D7271"/>
    <w:rsid w:val="0051580D"/>
    <w:rsid w:val="00547111"/>
    <w:rsid w:val="00554764"/>
    <w:rsid w:val="00592D74"/>
    <w:rsid w:val="005E2C44"/>
    <w:rsid w:val="00621188"/>
    <w:rsid w:val="006257ED"/>
    <w:rsid w:val="00665C47"/>
    <w:rsid w:val="00695808"/>
    <w:rsid w:val="006B46FB"/>
    <w:rsid w:val="006E21FB"/>
    <w:rsid w:val="007129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266E8"/>
    <w:rsid w:val="00B52AAE"/>
    <w:rsid w:val="00B67B97"/>
    <w:rsid w:val="00B968C8"/>
    <w:rsid w:val="00BA3EC5"/>
    <w:rsid w:val="00BA51D9"/>
    <w:rsid w:val="00BA754F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93E27"/>
    <w:rsid w:val="00DE34CF"/>
    <w:rsid w:val="00E13F3D"/>
    <w:rsid w:val="00E34898"/>
    <w:rsid w:val="00E53B23"/>
    <w:rsid w:val="00E97F94"/>
    <w:rsid w:val="00EB09B7"/>
    <w:rsid w:val="00EC5544"/>
    <w:rsid w:val="00EE7D7C"/>
    <w:rsid w:val="00F15DE3"/>
    <w:rsid w:val="00F25D98"/>
    <w:rsid w:val="00F300FB"/>
    <w:rsid w:val="00F31F11"/>
    <w:rsid w:val="00F540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CE12C-2DE9-4424-9FCD-C9E1ECA0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23</cp:revision>
  <cp:lastPrinted>1900-01-01T06:00:00Z</cp:lastPrinted>
  <dcterms:created xsi:type="dcterms:W3CDTF">2020-02-03T08:32:00Z</dcterms:created>
  <dcterms:modified xsi:type="dcterms:W3CDTF">2021-02-15T23:07:00Z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